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674C4" w:rsidRPr="00A674C4" w:rsidRDefault="00A674C4" w:rsidP="00A674C4">
      <w:pPr>
        <w:rPr>
          <w:rFonts w:ascii="Times New Roman" w:eastAsia="Times New Roman" w:hAnsi="Times New Roman" w:cs="Times New Roman"/>
          <w:b/>
          <w:sz w:val="28"/>
          <w:szCs w:val="28"/>
          <w:lang w:eastAsia="ru-RU"/>
        </w:rPr>
      </w:pPr>
      <w:r w:rsidRPr="00A674C4">
        <w:rPr>
          <w:rFonts w:ascii="Times New Roman" w:eastAsia="Times New Roman" w:hAnsi="Times New Roman" w:cs="Times New Roman"/>
          <w:b/>
          <w:sz w:val="28"/>
          <w:szCs w:val="28"/>
          <w:lang w:eastAsia="ru-RU"/>
        </w:rPr>
        <w:t>Прокурор разъясняет: существенно ужесточена ответственность физических и юридических лиц за нарушения закона при обращении с персональными данными</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 xml:space="preserve"> С 30 мая 2025 года </w:t>
      </w:r>
      <w:r>
        <w:rPr>
          <w:rFonts w:ascii="Times New Roman" w:eastAsia="Times New Roman" w:hAnsi="Times New Roman" w:cs="Times New Roman"/>
          <w:sz w:val="28"/>
          <w:szCs w:val="28"/>
          <w:lang w:eastAsia="ru-RU"/>
        </w:rPr>
        <w:t>введён в действие</w:t>
      </w:r>
      <w:r w:rsidRPr="00A674C4">
        <w:rPr>
          <w:rFonts w:ascii="Times New Roman" w:eastAsia="Times New Roman" w:hAnsi="Times New Roman" w:cs="Times New Roman"/>
          <w:sz w:val="28"/>
          <w:szCs w:val="28"/>
          <w:lang w:eastAsia="ru-RU"/>
        </w:rPr>
        <w:t xml:space="preserve"> Федеральный закон от 30 ноября 2024 года № 420-ФЗ «О внесении изменений в Кодекс Российской Федерации об административных правонарушениях», которым внесены изменения в статью 13.11 указанного Кодекса. Ею установлена административная ответственность за нарушение законодательства Российской Федерации в области персональных данных при отсутствии признаков уголовно наказуемого деяния.</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Размер административного штрафа за обработку персональных данных в случаях, не предусмотренных законодательством, либо за обработку персональных данных, несовместимую с целями их сбора, для граждан составит от 10 до 15 тыс. руб., для должностных лиц – от 50 до 100 тыс. руб., для юридических лиц – от 150 до 300 тыс. руб. Повторное совершение данного правонарушения лицом, подвергнутым административному наказанию, повлечет наложение административного штрафа на граждан от 15 до 30 тыс. руб., на должностных лиц – от 100 до 200 тыс. руб., на юридических лиц – от 300 до 500 тыс. руб.</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Введена административная ответственность операторов при обработке персональных данных.</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Невыполнение оператором обязанности по уведомлению уполномоченного государственного органа о намерении осуществлять обработку персональных данных повлечет наложение административного штрафа на граждан от 5 до 10 тыс. руб., на должностных лиц – от 30 до 50 тыс. руб., на юридических лиц – от 100 до 300 тыс. руб.</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Ненадлежащее уведомление оператором уполномоченного органа о неправомерной или случайной передаче персональных данных повлечет наложение административного штрафа на граждан от 50 до 100 тыс. руб., на должностных лиц – от 400 до 800 тыс. руб., на юридических лиц – от 1 до 3 млн руб.</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 xml:space="preserve">Установлена административная ответственность операторов за действия или бездействие, повлекшие неправомерную передачу информации, включающей персональные данные или идентификаторы, то есть уникальные сведения для определения лиц с использованием биометрических персональных данных. </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 xml:space="preserve">Ответственность начинается с незаконной передачи информации от тысячи до 10 тыс. субъектов персональных данных или от 10 тыс. до 100 тыс. идентификаторов, за что административный штраф составит для граждан от 100 до 200 тыс. руб., для должностных лиц – от 200 до 400 тыс. руб., для юридических лиц – от 3 до 5 млн руб., заканчивается штрафом за незаконную передачу информации о более 100 тыс. субъектов персональных данных или более 1 млн идентификаторов для граждан от 300 до 400 тыс. руб., для должностных лиц – от 400 до 600 тыс. руб., для юридических лиц – от 10 до 15 млн руб. Повторное совершение указанных действий, лицом, подвергнутым административному наказанию, повлечет наложение административного </w:t>
      </w:r>
      <w:r w:rsidRPr="00A674C4">
        <w:rPr>
          <w:rFonts w:ascii="Times New Roman" w:eastAsia="Times New Roman" w:hAnsi="Times New Roman" w:cs="Times New Roman"/>
          <w:sz w:val="28"/>
          <w:szCs w:val="28"/>
          <w:lang w:eastAsia="ru-RU"/>
        </w:rPr>
        <w:lastRenderedPageBreak/>
        <w:t>штрафа на граждан от 400 до 600 тыс. руб., на должностных лиц – от 800 тыс. руб. до 1,2 млн руб., для юридических лиц – от 1 до 3 % совокупного размера суммы выручки за предшествующий год или часть года, в котором совершено правонарушение, или той же части собственных средств кредитной организации, но не менее 20 и не более 500 млн руб.</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Также введена ответственность за неправомерную передачу специальной категории персональных данных, биометрических персональных данных, в том числе повторно лицом, подвергнутым административному наказанию.</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Особое внимание следует обратить на то, что 50-процентная скидка при быстрой уплате штрафа не применяется по всем составам, предусмотренным статьей 13.11 Кодекса Российской Федерации об административных правонарушениях.</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 xml:space="preserve">Кроме того, статьей 272.1 УК РФ, введенной Федеральным законом от 30 ноября 2024 года № 420-ФЗ «О внесении изменений в Уголовный кодекс Российской Федерации», с 11 декабря 2024 года установлена уголовная ответственность </w:t>
      </w:r>
      <w:proofErr w:type="spellStart"/>
      <w:r w:rsidRPr="00A674C4">
        <w:rPr>
          <w:rFonts w:ascii="Times New Roman" w:eastAsia="Times New Roman" w:hAnsi="Times New Roman" w:cs="Times New Roman"/>
          <w:sz w:val="28"/>
          <w:szCs w:val="28"/>
          <w:lang w:eastAsia="ru-RU"/>
        </w:rPr>
        <w:t>занезаконные</w:t>
      </w:r>
      <w:proofErr w:type="spellEnd"/>
      <w:r w:rsidRPr="00A674C4">
        <w:rPr>
          <w:rFonts w:ascii="Times New Roman" w:eastAsia="Times New Roman" w:hAnsi="Times New Roman" w:cs="Times New Roman"/>
          <w:sz w:val="28"/>
          <w:szCs w:val="28"/>
          <w:lang w:eastAsia="ru-RU"/>
        </w:rPr>
        <w:t xml:space="preserve"> действия с персональными данными.</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В соответствии с ней незаконные использование, передача, сбор и хранение компьютерной информации с персональными данными, полученной путем неправомерного доступа к средствам ее обработки, хранения либо иным незаконным путем, повлекут наказание для лица, совершившего преступление, от штрафа в размере до 300 тыс. руб. до лишения свободы на срок до 4 лет.</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За те же деяния в отношении компьютерной информации, содержащей персональные данные несовершеннолетних лиц, специальные категории персональных данных и биометрические персональные данные, может быть назначено наказание от штрафа до 700 тыс. руб. до лишения свободы на срок до 5 лет.</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При совершении указанных преступлений из корыстной заинтересованности, с причинением крупного ущерба, группой лиц по предварительному сговору, с использованием своего служебного положения наказание составит от штрафа до 1 млн руб. до лишения свободы на срок до 6 лет.</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Также предусмотрена уголовная ответственность за подобные преступления, сопряженные с трансграничной передачей компьютерной информации, содержащей персональные данные, и трансграничным перемещением носителей информации с такими данными, а также за их совершение с тяжкими последствиями либо организованной группой.</w:t>
      </w:r>
    </w:p>
    <w:p w:rsidR="00A674C4" w:rsidRPr="00A674C4" w:rsidRDefault="00A674C4" w:rsidP="00A674C4">
      <w:pPr>
        <w:spacing w:after="0" w:line="240" w:lineRule="auto"/>
        <w:ind w:firstLine="567"/>
        <w:jc w:val="both"/>
        <w:rPr>
          <w:rFonts w:ascii="Times New Roman" w:eastAsia="Times New Roman" w:hAnsi="Times New Roman" w:cs="Times New Roman"/>
          <w:sz w:val="28"/>
          <w:szCs w:val="28"/>
          <w:lang w:eastAsia="ru-RU"/>
        </w:rPr>
      </w:pPr>
      <w:r w:rsidRPr="00A674C4">
        <w:rPr>
          <w:rFonts w:ascii="Times New Roman" w:eastAsia="Times New Roman" w:hAnsi="Times New Roman" w:cs="Times New Roman"/>
          <w:sz w:val="28"/>
          <w:szCs w:val="28"/>
          <w:lang w:eastAsia="ru-RU"/>
        </w:rPr>
        <w:t>Одновременно уголовно преследуется создание и обеспечение функционирования информационного ресурса, в том числе в сети «Интернет», заведомо предназначенного для незаконных хранения, передачи, распространения, предоставления, доступа к полученной незаконным путем компьютерной информации, содержащей персональные данные. Подобные действия повлекут наказание от штрафа до 700 тыс. руб. до лишения свободы на срок до 5 лет.</w:t>
      </w:r>
    </w:p>
    <w:p w:rsidR="00134CA3" w:rsidRPr="00A674C4" w:rsidRDefault="00A674C4" w:rsidP="00A674C4">
      <w:pPr>
        <w:spacing w:after="0" w:line="240" w:lineRule="auto"/>
        <w:ind w:firstLine="567"/>
        <w:jc w:val="both"/>
      </w:pPr>
      <w:r w:rsidRPr="00A674C4">
        <w:rPr>
          <w:rFonts w:ascii="Times New Roman" w:eastAsia="Times New Roman" w:hAnsi="Times New Roman" w:cs="Times New Roman"/>
          <w:sz w:val="28"/>
          <w:szCs w:val="28"/>
          <w:lang w:eastAsia="ru-RU"/>
        </w:rPr>
        <w:t>К уголовной ответственности за незаконные действия с персональными данными может быть привлечено любое физическое лицо</w:t>
      </w:r>
      <w:r>
        <w:rPr>
          <w:rFonts w:ascii="Times New Roman" w:eastAsia="Times New Roman" w:hAnsi="Times New Roman" w:cs="Times New Roman"/>
          <w:sz w:val="28"/>
          <w:szCs w:val="28"/>
          <w:lang w:eastAsia="ru-RU"/>
        </w:rPr>
        <w:t>.</w:t>
      </w:r>
      <w:bookmarkStart w:id="0" w:name="_GoBack"/>
      <w:bookmarkEnd w:id="0"/>
    </w:p>
    <w:sectPr w:rsidR="00134CA3" w:rsidRPr="00A674C4" w:rsidSect="0046158A">
      <w:headerReference w:type="default" r:id="rId7"/>
      <w:footerReference w:type="first" r:id="rId8"/>
      <w:pgSz w:w="11906" w:h="16838"/>
      <w:pgMar w:top="567" w:right="680"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F18" w:rsidRDefault="00C97F18" w:rsidP="007212FD">
      <w:pPr>
        <w:spacing w:after="0" w:line="240" w:lineRule="auto"/>
      </w:pPr>
      <w:r>
        <w:separator/>
      </w:r>
    </w:p>
  </w:endnote>
  <w:endnote w:type="continuationSeparator" w:id="0">
    <w:p w:rsidR="00C97F18" w:rsidRDefault="00C97F1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F18" w:rsidRDefault="00C97F18" w:rsidP="007212FD">
      <w:pPr>
        <w:spacing w:after="0" w:line="240" w:lineRule="auto"/>
      </w:pPr>
      <w:r>
        <w:separator/>
      </w:r>
    </w:p>
  </w:footnote>
  <w:footnote w:type="continuationSeparator" w:id="0">
    <w:p w:rsidR="00C97F18" w:rsidRDefault="00C97F1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980304"/>
      <w:docPartObj>
        <w:docPartGallery w:val="Page Numbers (Top of Page)"/>
        <w:docPartUnique/>
      </w:docPartObj>
    </w:sdtPr>
    <w:sdtEndPr/>
    <w:sdtContent>
      <w:p w:rsidR="00964027" w:rsidRDefault="00964027">
        <w:pPr>
          <w:pStyle w:val="a4"/>
          <w:jc w:val="center"/>
        </w:pPr>
        <w:r>
          <w:fldChar w:fldCharType="begin"/>
        </w:r>
        <w:r>
          <w:instrText>PAGE   \* MERGEFORMAT</w:instrText>
        </w:r>
        <w:r>
          <w:fldChar w:fldCharType="separate"/>
        </w:r>
        <w:r w:rsidR="0033255F">
          <w:rPr>
            <w:noProof/>
          </w:rPr>
          <w:t>2</w:t>
        </w:r>
        <w:r>
          <w:fldChar w:fldCharType="end"/>
        </w:r>
      </w:p>
    </w:sdtContent>
  </w:sdt>
  <w:p w:rsidR="00964027" w:rsidRDefault="009640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634D"/>
    <w:rsid w:val="00017FE3"/>
    <w:rsid w:val="00021F0F"/>
    <w:rsid w:val="00024D01"/>
    <w:rsid w:val="00031C8A"/>
    <w:rsid w:val="000550FF"/>
    <w:rsid w:val="00056A50"/>
    <w:rsid w:val="00070889"/>
    <w:rsid w:val="0007553B"/>
    <w:rsid w:val="00076B93"/>
    <w:rsid w:val="000803E2"/>
    <w:rsid w:val="00090738"/>
    <w:rsid w:val="00095729"/>
    <w:rsid w:val="000A0A8D"/>
    <w:rsid w:val="000A1EF8"/>
    <w:rsid w:val="000A4E3C"/>
    <w:rsid w:val="000A6C9D"/>
    <w:rsid w:val="000B708E"/>
    <w:rsid w:val="000C062E"/>
    <w:rsid w:val="000E15B8"/>
    <w:rsid w:val="000F7BB7"/>
    <w:rsid w:val="00100C9E"/>
    <w:rsid w:val="00107179"/>
    <w:rsid w:val="00117645"/>
    <w:rsid w:val="00123F9B"/>
    <w:rsid w:val="00127BA9"/>
    <w:rsid w:val="00134382"/>
    <w:rsid w:val="0013441B"/>
    <w:rsid w:val="00134CA3"/>
    <w:rsid w:val="00135CCC"/>
    <w:rsid w:val="00144445"/>
    <w:rsid w:val="00151B1C"/>
    <w:rsid w:val="001572B8"/>
    <w:rsid w:val="00166A1C"/>
    <w:rsid w:val="00173F90"/>
    <w:rsid w:val="001768BF"/>
    <w:rsid w:val="00180843"/>
    <w:rsid w:val="0018208F"/>
    <w:rsid w:val="001822FA"/>
    <w:rsid w:val="001921AE"/>
    <w:rsid w:val="001A71D0"/>
    <w:rsid w:val="001B13EC"/>
    <w:rsid w:val="001B3194"/>
    <w:rsid w:val="001C2357"/>
    <w:rsid w:val="001C4502"/>
    <w:rsid w:val="001D4172"/>
    <w:rsid w:val="001F169E"/>
    <w:rsid w:val="001F5899"/>
    <w:rsid w:val="001F7F1C"/>
    <w:rsid w:val="001F7FCD"/>
    <w:rsid w:val="002048A1"/>
    <w:rsid w:val="0020667B"/>
    <w:rsid w:val="002137B7"/>
    <w:rsid w:val="002341C8"/>
    <w:rsid w:val="002354D4"/>
    <w:rsid w:val="00236119"/>
    <w:rsid w:val="002403E3"/>
    <w:rsid w:val="00264BCE"/>
    <w:rsid w:val="00276D4F"/>
    <w:rsid w:val="00280D52"/>
    <w:rsid w:val="00281733"/>
    <w:rsid w:val="00291073"/>
    <w:rsid w:val="00297BCD"/>
    <w:rsid w:val="002A61DD"/>
    <w:rsid w:val="002C7C1D"/>
    <w:rsid w:val="002D484E"/>
    <w:rsid w:val="002D6D2D"/>
    <w:rsid w:val="002E7520"/>
    <w:rsid w:val="002F5211"/>
    <w:rsid w:val="003071D4"/>
    <w:rsid w:val="00312EB9"/>
    <w:rsid w:val="00324EA6"/>
    <w:rsid w:val="0033255F"/>
    <w:rsid w:val="0034238E"/>
    <w:rsid w:val="00365146"/>
    <w:rsid w:val="0037627A"/>
    <w:rsid w:val="00384D83"/>
    <w:rsid w:val="003854CE"/>
    <w:rsid w:val="003877B3"/>
    <w:rsid w:val="0039045F"/>
    <w:rsid w:val="003B1340"/>
    <w:rsid w:val="003B3F7D"/>
    <w:rsid w:val="003B4D0B"/>
    <w:rsid w:val="003B7F94"/>
    <w:rsid w:val="003C030D"/>
    <w:rsid w:val="003C1601"/>
    <w:rsid w:val="003C2907"/>
    <w:rsid w:val="003C7904"/>
    <w:rsid w:val="003E1E7A"/>
    <w:rsid w:val="003E3E60"/>
    <w:rsid w:val="003E45E7"/>
    <w:rsid w:val="004036B5"/>
    <w:rsid w:val="00420657"/>
    <w:rsid w:val="004574ED"/>
    <w:rsid w:val="0046158A"/>
    <w:rsid w:val="00464C05"/>
    <w:rsid w:val="00470AB3"/>
    <w:rsid w:val="00470BE4"/>
    <w:rsid w:val="00471072"/>
    <w:rsid w:val="00471B0F"/>
    <w:rsid w:val="004840EF"/>
    <w:rsid w:val="004845E6"/>
    <w:rsid w:val="00485663"/>
    <w:rsid w:val="00487B0A"/>
    <w:rsid w:val="004926F0"/>
    <w:rsid w:val="00496CCE"/>
    <w:rsid w:val="00497EE9"/>
    <w:rsid w:val="004A173B"/>
    <w:rsid w:val="004C46AB"/>
    <w:rsid w:val="004E0AF0"/>
    <w:rsid w:val="004E386A"/>
    <w:rsid w:val="00501116"/>
    <w:rsid w:val="00503D80"/>
    <w:rsid w:val="00517728"/>
    <w:rsid w:val="005350A2"/>
    <w:rsid w:val="005365FB"/>
    <w:rsid w:val="00536C62"/>
    <w:rsid w:val="00551D65"/>
    <w:rsid w:val="00557106"/>
    <w:rsid w:val="00573CBD"/>
    <w:rsid w:val="005741AC"/>
    <w:rsid w:val="005916D9"/>
    <w:rsid w:val="005B6345"/>
    <w:rsid w:val="005C5362"/>
    <w:rsid w:val="005C6A45"/>
    <w:rsid w:val="005D0F18"/>
    <w:rsid w:val="005F3038"/>
    <w:rsid w:val="00610CE9"/>
    <w:rsid w:val="006119D1"/>
    <w:rsid w:val="00614B3B"/>
    <w:rsid w:val="00616173"/>
    <w:rsid w:val="00622A3B"/>
    <w:rsid w:val="00632958"/>
    <w:rsid w:val="0063628F"/>
    <w:rsid w:val="00640924"/>
    <w:rsid w:val="006541AC"/>
    <w:rsid w:val="0065704F"/>
    <w:rsid w:val="00672D84"/>
    <w:rsid w:val="0067714B"/>
    <w:rsid w:val="006779E4"/>
    <w:rsid w:val="00677F4D"/>
    <w:rsid w:val="006879C2"/>
    <w:rsid w:val="00693993"/>
    <w:rsid w:val="006A529C"/>
    <w:rsid w:val="006B3CEA"/>
    <w:rsid w:val="006B67F6"/>
    <w:rsid w:val="006E2551"/>
    <w:rsid w:val="006E2A1E"/>
    <w:rsid w:val="006F4D2C"/>
    <w:rsid w:val="006F7CC2"/>
    <w:rsid w:val="00701C57"/>
    <w:rsid w:val="007047DF"/>
    <w:rsid w:val="0070686A"/>
    <w:rsid w:val="00717AC7"/>
    <w:rsid w:val="007212FD"/>
    <w:rsid w:val="00722A7C"/>
    <w:rsid w:val="00725C8E"/>
    <w:rsid w:val="00726261"/>
    <w:rsid w:val="0076212D"/>
    <w:rsid w:val="007928EA"/>
    <w:rsid w:val="0079459D"/>
    <w:rsid w:val="007974DA"/>
    <w:rsid w:val="007A268C"/>
    <w:rsid w:val="007B5CA8"/>
    <w:rsid w:val="007C0474"/>
    <w:rsid w:val="007C155E"/>
    <w:rsid w:val="007C17ED"/>
    <w:rsid w:val="007C46FD"/>
    <w:rsid w:val="007D3BF5"/>
    <w:rsid w:val="0080110C"/>
    <w:rsid w:val="008249C9"/>
    <w:rsid w:val="00851B4A"/>
    <w:rsid w:val="00855D09"/>
    <w:rsid w:val="00861729"/>
    <w:rsid w:val="00874AEC"/>
    <w:rsid w:val="008825C3"/>
    <w:rsid w:val="00887B0D"/>
    <w:rsid w:val="008B05D5"/>
    <w:rsid w:val="008B2885"/>
    <w:rsid w:val="008B567E"/>
    <w:rsid w:val="008C2816"/>
    <w:rsid w:val="008D5608"/>
    <w:rsid w:val="008F7298"/>
    <w:rsid w:val="0090162C"/>
    <w:rsid w:val="00902700"/>
    <w:rsid w:val="009107B5"/>
    <w:rsid w:val="00923FB5"/>
    <w:rsid w:val="00932222"/>
    <w:rsid w:val="00933404"/>
    <w:rsid w:val="0093472E"/>
    <w:rsid w:val="00944AEA"/>
    <w:rsid w:val="00964027"/>
    <w:rsid w:val="009655CC"/>
    <w:rsid w:val="009813F1"/>
    <w:rsid w:val="0099556E"/>
    <w:rsid w:val="009A39A7"/>
    <w:rsid w:val="009A588D"/>
    <w:rsid w:val="009D5CBB"/>
    <w:rsid w:val="009D7277"/>
    <w:rsid w:val="009E3844"/>
    <w:rsid w:val="00A009C7"/>
    <w:rsid w:val="00A17CF7"/>
    <w:rsid w:val="00A21AA7"/>
    <w:rsid w:val="00A30D31"/>
    <w:rsid w:val="00A33716"/>
    <w:rsid w:val="00A4598A"/>
    <w:rsid w:val="00A45F78"/>
    <w:rsid w:val="00A56FBD"/>
    <w:rsid w:val="00A674C4"/>
    <w:rsid w:val="00A70A77"/>
    <w:rsid w:val="00A858C3"/>
    <w:rsid w:val="00A92256"/>
    <w:rsid w:val="00A95BBB"/>
    <w:rsid w:val="00A97EDC"/>
    <w:rsid w:val="00AB14FD"/>
    <w:rsid w:val="00AE59FA"/>
    <w:rsid w:val="00AF0095"/>
    <w:rsid w:val="00B03059"/>
    <w:rsid w:val="00B05F6A"/>
    <w:rsid w:val="00B0786B"/>
    <w:rsid w:val="00B30832"/>
    <w:rsid w:val="00B55C7F"/>
    <w:rsid w:val="00B811B8"/>
    <w:rsid w:val="00BA1182"/>
    <w:rsid w:val="00BB4136"/>
    <w:rsid w:val="00BC3838"/>
    <w:rsid w:val="00BC6A8C"/>
    <w:rsid w:val="00BF42CF"/>
    <w:rsid w:val="00C04FD4"/>
    <w:rsid w:val="00C06A78"/>
    <w:rsid w:val="00C07741"/>
    <w:rsid w:val="00C1310A"/>
    <w:rsid w:val="00C20AD3"/>
    <w:rsid w:val="00C23C4D"/>
    <w:rsid w:val="00C32DEB"/>
    <w:rsid w:val="00C4069F"/>
    <w:rsid w:val="00C45C7E"/>
    <w:rsid w:val="00C50416"/>
    <w:rsid w:val="00C5624E"/>
    <w:rsid w:val="00C66B82"/>
    <w:rsid w:val="00C73886"/>
    <w:rsid w:val="00C83FD6"/>
    <w:rsid w:val="00C97F18"/>
    <w:rsid w:val="00CA18C3"/>
    <w:rsid w:val="00CA5F0B"/>
    <w:rsid w:val="00CB564A"/>
    <w:rsid w:val="00CB793A"/>
    <w:rsid w:val="00CD1C0A"/>
    <w:rsid w:val="00CD3804"/>
    <w:rsid w:val="00CE37A6"/>
    <w:rsid w:val="00D066D2"/>
    <w:rsid w:val="00D22D4F"/>
    <w:rsid w:val="00D24EFE"/>
    <w:rsid w:val="00D30322"/>
    <w:rsid w:val="00D33A78"/>
    <w:rsid w:val="00D510CF"/>
    <w:rsid w:val="00D55150"/>
    <w:rsid w:val="00D562DE"/>
    <w:rsid w:val="00D67556"/>
    <w:rsid w:val="00D76369"/>
    <w:rsid w:val="00D861EA"/>
    <w:rsid w:val="00D941DC"/>
    <w:rsid w:val="00DC1887"/>
    <w:rsid w:val="00DC1ABB"/>
    <w:rsid w:val="00DF74D9"/>
    <w:rsid w:val="00E12680"/>
    <w:rsid w:val="00E239CA"/>
    <w:rsid w:val="00E44046"/>
    <w:rsid w:val="00E44B9F"/>
    <w:rsid w:val="00E575AB"/>
    <w:rsid w:val="00E7356D"/>
    <w:rsid w:val="00E8158C"/>
    <w:rsid w:val="00EA1DA0"/>
    <w:rsid w:val="00EA47E3"/>
    <w:rsid w:val="00EA56CF"/>
    <w:rsid w:val="00EB5B39"/>
    <w:rsid w:val="00EC7FC1"/>
    <w:rsid w:val="00ED46F3"/>
    <w:rsid w:val="00EE59E5"/>
    <w:rsid w:val="00EF32E2"/>
    <w:rsid w:val="00F0673C"/>
    <w:rsid w:val="00F142F5"/>
    <w:rsid w:val="00F15E73"/>
    <w:rsid w:val="00F43C40"/>
    <w:rsid w:val="00F4476D"/>
    <w:rsid w:val="00F56644"/>
    <w:rsid w:val="00F57360"/>
    <w:rsid w:val="00F66AC5"/>
    <w:rsid w:val="00F8464A"/>
    <w:rsid w:val="00F95708"/>
    <w:rsid w:val="00F95FA4"/>
    <w:rsid w:val="00F96C94"/>
    <w:rsid w:val="00FA01E1"/>
    <w:rsid w:val="00FA4CF6"/>
    <w:rsid w:val="00FB5F4F"/>
    <w:rsid w:val="00FD07E2"/>
    <w:rsid w:val="00FD0FD2"/>
    <w:rsid w:val="00FE23D6"/>
    <w:rsid w:val="00FE3EC1"/>
    <w:rsid w:val="00FF34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79EF"/>
  <w15:docId w15:val="{43A14DA2-ABBD-4D00-BE44-AAE847BB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C504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customStyle="1" w:styleId="a8">
    <w:basedOn w:val="a"/>
    <w:next w:val="a9"/>
    <w:qFormat/>
    <w:rsid w:val="009A588D"/>
    <w:pPr>
      <w:overflowPunct w:val="0"/>
      <w:autoSpaceDE w:val="0"/>
      <w:autoSpaceDN w:val="0"/>
      <w:adjustRightInd w:val="0"/>
      <w:spacing w:after="0" w:line="240" w:lineRule="auto"/>
      <w:jc w:val="center"/>
    </w:pPr>
    <w:rPr>
      <w:rFonts w:ascii="Palatino Linotype" w:eastAsia="Times New Roman" w:hAnsi="Palatino Linotype" w:cs="Times New Roman"/>
      <w:b/>
      <w:bCs/>
      <w:sz w:val="24"/>
      <w:szCs w:val="20"/>
      <w:lang w:eastAsia="ru-RU"/>
    </w:rPr>
  </w:style>
  <w:style w:type="paragraph" w:styleId="a9">
    <w:name w:val="Title"/>
    <w:basedOn w:val="a"/>
    <w:next w:val="a"/>
    <w:link w:val="aa"/>
    <w:uiPriority w:val="10"/>
    <w:qFormat/>
    <w:rsid w:val="00F43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F43C40"/>
    <w:rPr>
      <w:rFonts w:asciiTheme="majorHAnsi" w:eastAsiaTheme="majorEastAsia" w:hAnsiTheme="majorHAnsi" w:cstheme="majorBidi"/>
      <w:spacing w:val="-10"/>
      <w:kern w:val="28"/>
      <w:sz w:val="56"/>
      <w:szCs w:val="56"/>
    </w:rPr>
  </w:style>
  <w:style w:type="paragraph" w:styleId="ab">
    <w:name w:val="Body Text"/>
    <w:basedOn w:val="a"/>
    <w:link w:val="ac"/>
    <w:rsid w:val="009A588D"/>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9A588D"/>
    <w:rPr>
      <w:rFonts w:ascii="Times New Roman" w:eastAsia="Times New Roman" w:hAnsi="Times New Roman" w:cs="Times New Roman"/>
      <w:sz w:val="24"/>
      <w:szCs w:val="20"/>
      <w:lang w:eastAsia="ru-RU"/>
    </w:rPr>
  </w:style>
  <w:style w:type="paragraph" w:styleId="ad">
    <w:name w:val="No Spacing"/>
    <w:uiPriority w:val="1"/>
    <w:qFormat/>
    <w:rsid w:val="00D562DE"/>
    <w:pPr>
      <w:spacing w:after="0" w:line="240" w:lineRule="auto"/>
    </w:pPr>
  </w:style>
  <w:style w:type="character" w:customStyle="1" w:styleId="30">
    <w:name w:val="Заголовок 3 Знак"/>
    <w:basedOn w:val="a0"/>
    <w:link w:val="3"/>
    <w:uiPriority w:val="9"/>
    <w:semiHidden/>
    <w:rsid w:val="00C50416"/>
    <w:rPr>
      <w:rFonts w:asciiTheme="majorHAnsi" w:eastAsiaTheme="majorEastAsia" w:hAnsiTheme="majorHAnsi" w:cstheme="majorBidi"/>
      <w:color w:val="1F4D78" w:themeColor="accent1" w:themeShade="7F"/>
      <w:sz w:val="24"/>
      <w:szCs w:val="24"/>
    </w:rPr>
  </w:style>
  <w:style w:type="paragraph" w:customStyle="1" w:styleId="ConsNonformat">
    <w:name w:val="ConsNonformat"/>
    <w:rsid w:val="00C5041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e">
    <w:name w:val="Balloon Text"/>
    <w:basedOn w:val="a"/>
    <w:link w:val="af"/>
    <w:uiPriority w:val="99"/>
    <w:semiHidden/>
    <w:unhideWhenUsed/>
    <w:rsid w:val="00264B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4BCE"/>
    <w:rPr>
      <w:rFonts w:ascii="Tahoma" w:hAnsi="Tahoma" w:cs="Tahoma"/>
      <w:sz w:val="16"/>
      <w:szCs w:val="16"/>
    </w:rPr>
  </w:style>
  <w:style w:type="character" w:styleId="af0">
    <w:name w:val="Hyperlink"/>
    <w:basedOn w:val="a0"/>
    <w:uiPriority w:val="99"/>
    <w:unhideWhenUsed/>
    <w:rsid w:val="00117645"/>
    <w:rPr>
      <w:color w:val="0563C1" w:themeColor="hyperlink"/>
      <w:u w:val="single"/>
    </w:rPr>
  </w:style>
  <w:style w:type="paragraph" w:styleId="af1">
    <w:name w:val="Normal (Web)"/>
    <w:basedOn w:val="a"/>
    <w:uiPriority w:val="99"/>
    <w:semiHidden/>
    <w:unhideWhenUsed/>
    <w:rsid w:val="00E575AB"/>
    <w:rPr>
      <w:rFonts w:ascii="Times New Roman" w:hAnsi="Times New Roman" w:cs="Times New Roman"/>
      <w:sz w:val="24"/>
      <w:szCs w:val="24"/>
    </w:rPr>
  </w:style>
  <w:style w:type="paragraph" w:styleId="2">
    <w:name w:val="Body Text 2"/>
    <w:basedOn w:val="a"/>
    <w:link w:val="20"/>
    <w:uiPriority w:val="99"/>
    <w:semiHidden/>
    <w:unhideWhenUsed/>
    <w:rsid w:val="00EA47E3"/>
    <w:pPr>
      <w:spacing w:after="120" w:line="480" w:lineRule="auto"/>
    </w:pPr>
  </w:style>
  <w:style w:type="character" w:customStyle="1" w:styleId="20">
    <w:name w:val="Основной текст 2 Знак"/>
    <w:basedOn w:val="a0"/>
    <w:link w:val="2"/>
    <w:uiPriority w:val="99"/>
    <w:semiHidden/>
    <w:rsid w:val="00EA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5561">
      <w:bodyDiv w:val="1"/>
      <w:marLeft w:val="0"/>
      <w:marRight w:val="0"/>
      <w:marTop w:val="0"/>
      <w:marBottom w:val="0"/>
      <w:divBdr>
        <w:top w:val="none" w:sz="0" w:space="0" w:color="auto"/>
        <w:left w:val="none" w:sz="0" w:space="0" w:color="auto"/>
        <w:bottom w:val="none" w:sz="0" w:space="0" w:color="auto"/>
        <w:right w:val="none" w:sz="0" w:space="0" w:color="auto"/>
      </w:divBdr>
    </w:div>
    <w:div w:id="438259333">
      <w:bodyDiv w:val="1"/>
      <w:marLeft w:val="0"/>
      <w:marRight w:val="0"/>
      <w:marTop w:val="0"/>
      <w:marBottom w:val="0"/>
      <w:divBdr>
        <w:top w:val="none" w:sz="0" w:space="0" w:color="auto"/>
        <w:left w:val="none" w:sz="0" w:space="0" w:color="auto"/>
        <w:bottom w:val="none" w:sz="0" w:space="0" w:color="auto"/>
        <w:right w:val="none" w:sz="0" w:space="0" w:color="auto"/>
      </w:divBdr>
    </w:div>
    <w:div w:id="525754193">
      <w:bodyDiv w:val="1"/>
      <w:marLeft w:val="0"/>
      <w:marRight w:val="0"/>
      <w:marTop w:val="0"/>
      <w:marBottom w:val="0"/>
      <w:divBdr>
        <w:top w:val="none" w:sz="0" w:space="0" w:color="auto"/>
        <w:left w:val="none" w:sz="0" w:space="0" w:color="auto"/>
        <w:bottom w:val="none" w:sz="0" w:space="0" w:color="auto"/>
        <w:right w:val="none" w:sz="0" w:space="0" w:color="auto"/>
      </w:divBdr>
    </w:div>
    <w:div w:id="662590828">
      <w:bodyDiv w:val="1"/>
      <w:marLeft w:val="0"/>
      <w:marRight w:val="0"/>
      <w:marTop w:val="0"/>
      <w:marBottom w:val="0"/>
      <w:divBdr>
        <w:top w:val="none" w:sz="0" w:space="0" w:color="auto"/>
        <w:left w:val="none" w:sz="0" w:space="0" w:color="auto"/>
        <w:bottom w:val="none" w:sz="0" w:space="0" w:color="auto"/>
        <w:right w:val="none" w:sz="0" w:space="0" w:color="auto"/>
      </w:divBdr>
    </w:div>
    <w:div w:id="668017663">
      <w:bodyDiv w:val="1"/>
      <w:marLeft w:val="0"/>
      <w:marRight w:val="0"/>
      <w:marTop w:val="0"/>
      <w:marBottom w:val="0"/>
      <w:divBdr>
        <w:top w:val="none" w:sz="0" w:space="0" w:color="auto"/>
        <w:left w:val="none" w:sz="0" w:space="0" w:color="auto"/>
        <w:bottom w:val="none" w:sz="0" w:space="0" w:color="auto"/>
        <w:right w:val="none" w:sz="0" w:space="0" w:color="auto"/>
      </w:divBdr>
    </w:div>
    <w:div w:id="732893952">
      <w:bodyDiv w:val="1"/>
      <w:marLeft w:val="0"/>
      <w:marRight w:val="0"/>
      <w:marTop w:val="0"/>
      <w:marBottom w:val="0"/>
      <w:divBdr>
        <w:top w:val="none" w:sz="0" w:space="0" w:color="auto"/>
        <w:left w:val="none" w:sz="0" w:space="0" w:color="auto"/>
        <w:bottom w:val="none" w:sz="0" w:space="0" w:color="auto"/>
        <w:right w:val="none" w:sz="0" w:space="0" w:color="auto"/>
      </w:divBdr>
    </w:div>
    <w:div w:id="855114817">
      <w:bodyDiv w:val="1"/>
      <w:marLeft w:val="0"/>
      <w:marRight w:val="0"/>
      <w:marTop w:val="0"/>
      <w:marBottom w:val="0"/>
      <w:divBdr>
        <w:top w:val="none" w:sz="0" w:space="0" w:color="auto"/>
        <w:left w:val="none" w:sz="0" w:space="0" w:color="auto"/>
        <w:bottom w:val="none" w:sz="0" w:space="0" w:color="auto"/>
        <w:right w:val="none" w:sz="0" w:space="0" w:color="auto"/>
      </w:divBdr>
    </w:div>
    <w:div w:id="860432513">
      <w:bodyDiv w:val="1"/>
      <w:marLeft w:val="0"/>
      <w:marRight w:val="0"/>
      <w:marTop w:val="0"/>
      <w:marBottom w:val="0"/>
      <w:divBdr>
        <w:top w:val="none" w:sz="0" w:space="0" w:color="auto"/>
        <w:left w:val="none" w:sz="0" w:space="0" w:color="auto"/>
        <w:bottom w:val="none" w:sz="0" w:space="0" w:color="auto"/>
        <w:right w:val="none" w:sz="0" w:space="0" w:color="auto"/>
      </w:divBdr>
    </w:div>
    <w:div w:id="1025981472">
      <w:bodyDiv w:val="1"/>
      <w:marLeft w:val="0"/>
      <w:marRight w:val="0"/>
      <w:marTop w:val="0"/>
      <w:marBottom w:val="0"/>
      <w:divBdr>
        <w:top w:val="none" w:sz="0" w:space="0" w:color="auto"/>
        <w:left w:val="none" w:sz="0" w:space="0" w:color="auto"/>
        <w:bottom w:val="none" w:sz="0" w:space="0" w:color="auto"/>
        <w:right w:val="none" w:sz="0" w:space="0" w:color="auto"/>
      </w:divBdr>
    </w:div>
    <w:div w:id="1240211584">
      <w:bodyDiv w:val="1"/>
      <w:marLeft w:val="0"/>
      <w:marRight w:val="0"/>
      <w:marTop w:val="0"/>
      <w:marBottom w:val="0"/>
      <w:divBdr>
        <w:top w:val="none" w:sz="0" w:space="0" w:color="auto"/>
        <w:left w:val="none" w:sz="0" w:space="0" w:color="auto"/>
        <w:bottom w:val="none" w:sz="0" w:space="0" w:color="auto"/>
        <w:right w:val="none" w:sz="0" w:space="0" w:color="auto"/>
      </w:divBdr>
    </w:div>
    <w:div w:id="1298611507">
      <w:bodyDiv w:val="1"/>
      <w:marLeft w:val="0"/>
      <w:marRight w:val="0"/>
      <w:marTop w:val="0"/>
      <w:marBottom w:val="0"/>
      <w:divBdr>
        <w:top w:val="none" w:sz="0" w:space="0" w:color="auto"/>
        <w:left w:val="none" w:sz="0" w:space="0" w:color="auto"/>
        <w:bottom w:val="none" w:sz="0" w:space="0" w:color="auto"/>
        <w:right w:val="none" w:sz="0" w:space="0" w:color="auto"/>
      </w:divBdr>
    </w:div>
    <w:div w:id="1515921995">
      <w:bodyDiv w:val="1"/>
      <w:marLeft w:val="0"/>
      <w:marRight w:val="0"/>
      <w:marTop w:val="0"/>
      <w:marBottom w:val="0"/>
      <w:divBdr>
        <w:top w:val="none" w:sz="0" w:space="0" w:color="auto"/>
        <w:left w:val="none" w:sz="0" w:space="0" w:color="auto"/>
        <w:bottom w:val="none" w:sz="0" w:space="0" w:color="auto"/>
        <w:right w:val="none" w:sz="0" w:space="0" w:color="auto"/>
      </w:divBdr>
    </w:div>
    <w:div w:id="1984237708">
      <w:bodyDiv w:val="1"/>
      <w:marLeft w:val="0"/>
      <w:marRight w:val="0"/>
      <w:marTop w:val="0"/>
      <w:marBottom w:val="0"/>
      <w:divBdr>
        <w:top w:val="none" w:sz="0" w:space="0" w:color="auto"/>
        <w:left w:val="none" w:sz="0" w:space="0" w:color="auto"/>
        <w:bottom w:val="none" w:sz="0" w:space="0" w:color="auto"/>
        <w:right w:val="none" w:sz="0" w:space="0" w:color="auto"/>
      </w:divBdr>
    </w:div>
    <w:div w:id="21388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1E1A-C508-42C9-9F52-0AC26442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Разова Диана Имрановна</cp:lastModifiedBy>
  <cp:revision>2</cp:revision>
  <dcterms:created xsi:type="dcterms:W3CDTF">2025-06-24T17:40:00Z</dcterms:created>
  <dcterms:modified xsi:type="dcterms:W3CDTF">2025-06-24T17:40:00Z</dcterms:modified>
</cp:coreProperties>
</file>